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Regulamin Organizacyjny Mieszkania Wspomaganego Treningowego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prowadzonego przez 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Mieszkanie Wspomagane  Treningowe, zwane dalej Mieszkaniem, przeznaczone jest dla …… osób z całościowymi zaburzeniami rozwojowymi,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tym dla osoby w ramach  interwencyjnego pobytu w lokalu - jeśli przewidziane)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okresie od …………… do  ………………….Mieszkanie prowadzone jest w ramach Projektu …………………………………………………………….dofinansowanego z funduszy europejskich w ramach Europejskiego Funduszu Społecznego.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Mieszkanie służy przygotowaniu osób z całościowymi zaburzeniami rozwoju pod kierunkiem specjalistów do maksymalnie względem ich możliwości samodzielnego i niezależnego życia w lokalnym środowisku.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Mieszkanie wyposażone jest w niezbędne meble i podstawowy sprzęt gospodarstwa domowego, zgodnie ze spisem inwentarza wywieszonym w lokalu.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Mieszkaniu realizowane są usługi wspierające pobyt osoby w mieszkaniu oraz usługi wspierające aktywność osoby w mieszkaniu.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Usługi wspierające pobyt osoby w mieszkaniu obejmują w szczególności: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usługi opiekuńcze;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44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usługi asystenckie.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426" w:right="0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Usługi wspierające aktywność osoby w mieszkaniu są realizowane przez: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wspierający rozwój osobisty i porozumiewanie: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tożsamości i rozumienia emocji (psychoedukacyjny).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komunikacji (w tym komunikacji alternatywnej).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dokonywania wyborów.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wyrażania potrzeb.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panowania nad własnym zachowaniem.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mieszkania samodzielnego poza rodziną (z adekwatnym wsparciem).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dbania o higienę i zdrowie.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aktywności ruchowej (sport, rekreacja).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reagowania w sytuacji zagrożenia i dbanie o bezpieczeństwo (własne i innych).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kulinarny i zdrowego żywienia.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korzystania z transportu w lokalnej społeczności.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organizacji czasu wolnego (we współpracy z lokalnym środowiskiem).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nawiązywania relacji i współpracy ze współmieszkańcami, kadrą i środowiskiem.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odpowiedzialności jako członka rodziny, mieszkańca, pracownika, obywatela.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wspieranie w korzystaniu z edukacji ustawicznej.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wspieranie w nabywaniu umiejętności kluczowych (ict, języki obce, matematyka).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instruowanie w zakresie e – bezpieczeństwa (w sieci).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samoorganizacji – zarządzanie czasem, pieniędzmi, planowanie.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trening pre-zawodowy – wspieranie w podejmowaniu aktywizacji zawodowej/pracy w środowisku lokalnym.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8. Zakwalifikowania do zamieszkania dokonuje </w:t>
      </w:r>
      <w:r w:rsidDel="00000000" w:rsidR="00000000" w:rsidRPr="00000000">
        <w:rPr>
          <w:sz w:val="22"/>
          <w:szCs w:val="22"/>
          <w:rtl w:val="0"/>
        </w:rPr>
        <w:t xml:space="preserve">Zespół Trenerów Mieszkania Wspomaganego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składając</w:t>
      </w:r>
      <w:r w:rsidDel="00000000" w:rsidR="00000000" w:rsidRPr="00000000">
        <w:rPr>
          <w:sz w:val="22"/>
          <w:szCs w:val="22"/>
          <w:rtl w:val="0"/>
        </w:rPr>
        <w:t xml:space="preserve">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się z</w:t>
      </w:r>
      <w:r w:rsidDel="00000000" w:rsidR="00000000" w:rsidRPr="00000000">
        <w:rPr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a) Opiekuna Mieszkania (starszy trener samodzielności)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b) </w:t>
      </w:r>
      <w:r w:rsidDel="00000000" w:rsidR="00000000" w:rsidRPr="00000000">
        <w:rPr>
          <w:sz w:val="22"/>
          <w:szCs w:val="22"/>
          <w:rtl w:val="0"/>
        </w:rPr>
        <w:t xml:space="preserve">dwóch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przedstawiciel</w:t>
      </w:r>
      <w:r w:rsidDel="00000000" w:rsidR="00000000" w:rsidRPr="00000000">
        <w:rPr>
          <w:sz w:val="22"/>
          <w:szCs w:val="22"/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Kadry Mieszkania </w:t>
      </w:r>
      <w:r w:rsidDel="00000000" w:rsidR="00000000" w:rsidRPr="00000000">
        <w:rPr>
          <w:sz w:val="22"/>
          <w:szCs w:val="22"/>
          <w:rtl w:val="0"/>
        </w:rPr>
        <w:t xml:space="preserve">(trener samodzielności)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na podstawie dokumentów i oświadczeń potwierdzających spełnianie kryteriów uprawniających do zamieszkania w Mieszkaniu.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9. Uczestnik do Mieszkania kwalifikowany jest na  podstawie umowy cywilnoprawnej zawartej między Mieszkańcem</w:t>
      </w:r>
      <w:r w:rsidDel="00000000" w:rsidR="00000000" w:rsidRPr="00000000">
        <w:rPr>
          <w:sz w:val="22"/>
          <w:szCs w:val="22"/>
          <w:rtl w:val="0"/>
        </w:rPr>
        <w:t xml:space="preserve"> 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Opiekunem Mieszkania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i w:val="1"/>
          <w:sz w:val="22"/>
          <w:szCs w:val="22"/>
          <w:rtl w:val="0"/>
        </w:rPr>
        <w:t xml:space="preserve">oraz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Rodzicem/Opiekunem faktycznym Mieszkańca- jeśli dotyczy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), zwanej dalej Kontraktem.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10.Opiekę nad Mieszkaniem oraz wsparcie Mieszkańców sprawują trenerzy samodzielności i inni specjaliści stanowiący Kadrę Mieszkania oraz Opiekun Mieszkania.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11. Osoby wymienione w pkt. 10 mają prawo wstępu do Mieszkania, także pod nieobecność jego Mieszkańców oraz do przebywania w mieszkaniu w godzinach nocnych, zgodnie z harmonogramem dyżurów nocnych.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12. .Dla każdego Mieszkańca jest tworzony Indywidualny Program Samodzielności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13. Indywidualny Program Samodzielności  jest tworzony wspólnie przez Opiekuna Mieszkania, Kadrę Mieszkania i Mieszkańca  i ma na celu szczegółowe ustalenie działań umożliwiających prawidłowy proces usamodzielniania i prace nad zaangażowaniem się Mieszkańca w proces usamodzielniania.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14. Indywidualny Program Samodzielności odnosi się on w szczególności do: edukacji; aktywizacji zawodowej; gospodarowania finansami; relacji ze środowiskiem rówieśniczym; relacji z rodziną; form spędzania czasu wolnego.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15.Indywidualny Program Samodzielności podlega okresowej ocenie w zależności od potrzeb. Ocenie  podlegają wybrane  na dany pobyt przez trenera i Mieszkańca umiejętności.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16. Oceny dokonuje  Mieszkaniec wraz z Opiekunem Mieszkania i wyznaczonym do tego przedstawicielem Kadry mieszkania.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17. Każdy Mieszkaniec Mieszkania posiada indywidualną dokumentację (Arkusz Kwalifikacyjny, Indywidualny Program Samodzielności, oraz zgodę na przetwarzanie danych osobowych).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18. Mieszkaniec ma obowiązek uczestniczenia w aktywności społecznej tj. zajęcia w placówce rehabilitacyjnej, edukacyjnej bądź zawodowej – w zakresie zależnym od ustaleń zawartych w Indywidualnym Programie Samodzielności.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19.Mieszkańcy mają zapewnioną możliwość stałego kontaktu telefonicznego z osobą pełniącą dyżur w danym dniu. 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20. Mieszkańcy  ponoszą comiesięczne koszty pobytu w mieszkaniu w wysokości  …………. zł za każdy ……..tygodniowy okres pobytu. W przypadku ciągłej nieobecności w mieszkaniu  trwającej dłużej niż tydzień należne opłaty rozliczane są proporcjonalnie.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21.Mieszkańcy wnoszą opłaty za każdy ……. tygodniowy okres pobytu z góry. co najmniej 10 dni roboczych  przed dniem rozpoczęcia tego okresu. Terminy rozpoczęcia poszczególnych okresów pobytu w mieszkaniu oraz terminy opłat za każdy okres zostaną uregulowane szczegółowo w Kontrakcie.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22.  Nieregulowanie ustalonych opłat za pobyt w Mieszkaniu podlega dochodzeniu zgodnie z przepisami prawa cywilnego, a nadto stanowi rażące złamanie Regulaminu skutkujące natychmiastową utratą prawa pobytu w mieszkaniu.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23. Do podstawowych obowiązków mieszkańców w Mieszkaniu należy: 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uczestniczenie w przygotowaniu  Indywidualnego Programu Usamodzielnienia 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uczestniczenie w programach usamodzielniających;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przestrzeganie ogólnie przyjętych zasad współżycia społecznego;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przestrzeganie higieny osobistej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poszanowanie praw współmieszkańców, w szczególności prawa do realizacji własnych potrzeb i zainteresowań, do własności prywatnej i intymności; 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terminowe ponoszenie odpłatności z tytułu pobytu w Mieszkaniu na konto ustalone w Kontrakcie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natychmiastowe sygnalizowanie nagłego pogorszenia stanu zdrowia; 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przestrzeganie całkowitego zakazu palenia tytoniu w mieszkaniu oraz używania w nich prywatnych urządzeń elektrycznych i grzewczych (kuchenek, grzałek, grzejników); 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zachowanie trzeźwości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przestrzeganie abstynencji seksualnej podczas pobytu w mieszkaniu; 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przestrzeganie dyżurów sprzątania wspólnych pomieszczeń oraz utrzymania porządku i czystości własnego pokoju;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ponoszenie kosztów zawinionych przez siebie szkód; 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używania przemocy fizycznej i psychicznej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niezwłoczne zgłaszanie wszelkich usterek technicznych pracownikowi Mieszkania 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przestrzeganie ciszy nocnej w godz. 22 – 6; 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informowanie pracowników o naruszeniu przez współmieszkańca ustalonych zasad; 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planowanie z mieszkańcami wizyt gości (nie częściej niż raz w tygodniu do godz. 20.00) po wcześniejszym uzgodnieniu z koordynatorem zadania; 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zgłaszanie z 3 dniowym wyprzedzeniem planowanej nieobecności przekraczającej 24 godziny; 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powrót do domu na określony wymogami lekarskimi czas w przypadku choroby wymagającej odizolowania lub zapewnienia specjalnej opieki 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24.. Do podstawowych obowiązków Kadry Mieszkania należy: 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zapewnienie bezpieczeństwa mieszkańców 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sprawowanie opieki w godzinach nocnych, kiedy jest to przewidziane 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tworzenie programów usamodzielniających oraz ich realizowanie i dostosowanie otoczenia  do potrzeb mieszkańców np. wprowadzenia oznaczeń, piktogrmów; 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dążenie do jak najpełniejszego rozwoju osobistego i społecznego każdego z mieszkańców z szczególnym uwzględnieniem ustaleń zwartych w Indywidualnym Programem Samodzielności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praca nad nauka prawidłowych  nawyków zdrowego życia.( sportu)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pomoc mieszkańcom we właściwym organizowaniu czasu wolnego i wykonywaniu ustalonych zadań; 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tworzenie mieszkańcom dobrej atmosfery i warunków do integracji oraz realizacji zadań usamodzielniających; 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tworzenie narzędzi  terapeutycznych dla mieszkańców, umożliwiającym im usamodzielnienie np. planów dnia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troska o stan sanitarny, estetyczny i techniczny pomieszczeń dbałość o właściwe użytkowanie pomieszczeń higieniczno-sanitarnych, mieszkalnych, sprzętu elektrycznego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stała i ścisła współpraca z Opiekunem Mieszkania w realizacji wszystkich wymienionych wyżej obowiązków 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25. Do podstawowych obowiązków Opiekuna Mieszkania należy: 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koordynacja działań o charakterze administracyjnym związanych z bezpośrednim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zarządzaniem Mieszkaniem, w tym także sprawowanie opieki nad właściwym użytkowaniem Mieszkania przez jego Mieszkańców;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bieżące monitorowanie poziomu funkcjonowania społecznego i stanu zdrowia Mieszkańców i reagowanie w sytuacji pogorszenia się stanu zdrowia czy zaprzestania zażywania leków;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współpraca i wspieranie Mieszkańców w rozwiązywaniu ich problemów, w szczególności udzielanie pomocy i wskazywanie sposobów załatwiania bieżących spraw codziennych, osobistych i urzędowych;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uczestnictwo i koordynacja w realizacji usług świadczonych w Mieszkaniu 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e) wspieranie Mieszkańca w realizacji programu (planu) usamodzielnienia lub programu wsparcia oraz dokonywanie oceny sytuacji Mieszkańca warunkującej zakres i rodzaj świadczonego wsparcia;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g) współpraca z rodzinami Mieszkańców;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g) pomoc w rozwiązywaniu konfliktów pomiędzy mieszkańcami – rola mediatora.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h) stała i ścisła współpraca z Kadrą Mieszkania w realizacji wymienionych wyżej obowiązków, 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26. Regulaminu Mieszkania zobowiązani są przestrzegać zarówno Mieszkańcy, Opiekun Mieszkania,  Kadra, wolontariusze jak i goście. 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27. Każda osoba przebywająca na terenie Mieszkania ma obowiązek dbania o stan sanitarny, estetyczny i techniczny pomieszczeń. 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28. System konsekwencji w przypadku naruszenia Regulaminu jest, z wyjątkiem sytuacji określonej w pkt 20, następujący: 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4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rozmowy interwencyjnej i/lub upomnienia ustnego lub pisemnego  oraz wyznaczenie  wykonania dodatkowej pracy zleconej na rzecz innych mieszkańców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4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rozmowy interwencyjnej z udziałem rodzica/opiekuna; 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4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okresowe „zawieszenie” uczestnictwa; 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rażącego naruszenia zasad zawartych w Regulaminie – usunięcie z Mieszkania. Do podjęcia takiej decyzji upoważnion</w:t>
      </w:r>
      <w:r w:rsidDel="00000000" w:rsidR="00000000" w:rsidRPr="00000000">
        <w:rPr>
          <w:sz w:val="22"/>
          <w:szCs w:val="22"/>
          <w:rtl w:val="0"/>
        </w:rPr>
        <w:t xml:space="preserve">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jest Opiekun Mieszkania (</w:t>
      </w:r>
      <w:r w:rsidDel="00000000" w:rsidR="00000000" w:rsidRPr="00000000">
        <w:rPr>
          <w:sz w:val="22"/>
          <w:szCs w:val="22"/>
          <w:rtl w:val="0"/>
        </w:rPr>
        <w:t xml:space="preserve">starszy trener samodzielności) po ustaleniu wraz z Zespołem Kadrą Mieszkania Wspomaganego.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7338" w:w="11906"/>
      <w:pgMar w:bottom="1440" w:top="1440" w:left="1080" w:right="1080" w:header="708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114300" distR="114300">
          <wp:extent cx="3519805" cy="688975"/>
          <wp:effectExtent b="0" l="0" r="0" t="0"/>
          <wp:docPr id="102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519805" cy="6889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644" w:hanging="359.99999999999994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sz w:val="23"/>
        <w:szCs w:val="23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lvl w:ilvl="0">
      <w:start w:val="1"/>
      <w:numFmt w:val="lowerLetter"/>
      <w:lvlText w:val="%1)"/>
      <w:lvlJc w:val="left"/>
      <w:pPr>
        <w:ind w:left="644" w:hanging="359.99999999999994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6"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Nagłówek">
    <w:name w:val="Nagłówek"/>
    <w:basedOn w:val="Normalny"/>
    <w:next w:val="Nagłówek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NagłówekZnak">
    <w:name w:val="Nagłówek Znak"/>
    <w:next w:val="NagłówekZnak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Stopka"/>
    <w:basedOn w:val="Normalny"/>
    <w:next w:val="Stopka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StopkaZnak">
    <w:name w:val="Stopka Znak"/>
    <w:next w:val="StopkaZnak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Odwołaniedokomentarza">
    <w:name w:val="Odwołanie do komentarza"/>
    <w:next w:val="Odwołaniedokomentarza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Tekstkomentarza">
    <w:name w:val="Tekst komentarza"/>
    <w:basedOn w:val="Normalny"/>
    <w:next w:val="Tekstkomentarza"/>
    <w:autoRedefine w:val="0"/>
    <w:hidden w:val="0"/>
    <w:qFormat w:val="1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TekstkomentarzaZnak">
    <w:name w:val="Tekst komentarza Znak"/>
    <w:next w:val="Tekstkomentarza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ematkomentarza">
    <w:name w:val="Temat komentarza"/>
    <w:basedOn w:val="Tekstkomentarza"/>
    <w:next w:val="Tekstkomentarza"/>
    <w:autoRedefine w:val="0"/>
    <w:hidden w:val="0"/>
    <w:qFormat w:val="1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TematkomentarzaZnak">
    <w:name w:val="Temat komentarza Znak"/>
    <w:next w:val="TematkomentarzaZnak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ekstdymka">
    <w:name w:val="Tekst dymka"/>
    <w:basedOn w:val="Normalny"/>
    <w:next w:val="Tekstdymka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und"/>
    </w:rPr>
  </w:style>
  <w:style w:type="character" w:styleId="TekstdymkaZnak">
    <w:name w:val="Tekst dymka Znak"/>
    <w:next w:val="TekstdymkaZnak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Normalny(Web)">
    <w:name w:val="Normalny (Web)"/>
    <w:basedOn w:val="Normalny"/>
    <w:next w:val="Normalny(Web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wdlmR24Txb/M+hi2ohyPUwlB0Q==">AMUW2mWBotk8f7kjbaVn4ZHr8CN8qV/OlFDP+DfMgIOmhoEulcY5qh41eQw8lsm6BRpDw5Px07ORcK6wZbd2Pe92FcUpvv3cX8I67PsmnOn/w5Cu5y+j1gE=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2020-01-24T11:30:00Z</dcterms:created>
  <dc:creator>MARIA_JANKOWSKA</dc:creator>
</cp:coreProperties>
</file>